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B7A55" w:rsidR="00634AEE" w:rsidP="00EB7A55" w:rsidRDefault="00EB7A55" w14:paraId="74EC1093" w14:noSpellErr="1" w14:textId="64D6EA1E">
      <w:pPr>
        <w:pStyle w:val="Title"/>
        <w:rPr>
          <w:b w:val="1"/>
          <w:bCs w:val="1"/>
          <w:color w:val="B2407E"/>
        </w:rPr>
      </w:pPr>
      <w:r w:rsidRPr="25340C22" w:rsidR="124659EF">
        <w:rPr>
          <w:b w:val="1"/>
          <w:bCs w:val="1"/>
          <w:color w:val="B2407E"/>
        </w:rPr>
        <w:t>ALM Children’s</w:t>
      </w:r>
      <w:r w:rsidRPr="25340C22" w:rsidR="2A6E8EAB">
        <w:rPr>
          <w:b w:val="1"/>
          <w:bCs w:val="1"/>
          <w:color w:val="B2407E"/>
        </w:rPr>
        <w:t xml:space="preserve"> and Youth</w:t>
      </w:r>
      <w:r w:rsidRPr="25340C22" w:rsidR="124659EF">
        <w:rPr>
          <w:b w:val="1"/>
          <w:bCs w:val="1"/>
          <w:color w:val="B2407E"/>
        </w:rPr>
        <w:t xml:space="preserve"> Ministry Training</w:t>
      </w:r>
      <w:r w:rsidRPr="25340C22" w:rsidR="7CCB3567">
        <w:rPr>
          <w:b w:val="1"/>
          <w:bCs w:val="1"/>
          <w:color w:val="B2407E"/>
        </w:rPr>
        <w:t xml:space="preserve"> </w:t>
      </w:r>
    </w:p>
    <w:tbl>
      <w:tblPr>
        <w:tblStyle w:val="TableGrid"/>
        <w:tblW w:w="9782" w:type="dxa"/>
        <w:tblInd w:w="-289" w:type="dxa"/>
        <w:tblLook w:val="04A0" w:firstRow="1" w:lastRow="0" w:firstColumn="1" w:lastColumn="0" w:noHBand="0" w:noVBand="1"/>
      </w:tblPr>
      <w:tblGrid>
        <w:gridCol w:w="1560"/>
        <w:gridCol w:w="8222"/>
      </w:tblGrid>
      <w:tr w:rsidRPr="00EB7A55" w:rsidR="00EB7A55" w:rsidTr="25340C22" w14:paraId="191DB648" w14:textId="77777777">
        <w:tc>
          <w:tcPr>
            <w:tcW w:w="1560" w:type="dxa"/>
            <w:shd w:val="clear" w:color="auto" w:fill="C4D44F"/>
            <w:tcMar/>
          </w:tcPr>
          <w:p w:rsidRPr="00EB7A55" w:rsidR="00EB7A55" w:rsidRDefault="00EB7A55" w14:paraId="336D1499" w14:textId="2888AB4F">
            <w:pPr>
              <w:rPr>
                <w:b/>
                <w:bCs/>
                <w:sz w:val="24"/>
                <w:szCs w:val="24"/>
              </w:rPr>
            </w:pPr>
            <w:r w:rsidRPr="00EB7A55">
              <w:rPr>
                <w:b/>
                <w:bCs/>
                <w:sz w:val="24"/>
                <w:szCs w:val="24"/>
              </w:rPr>
              <w:t>Date &amp; Time</w:t>
            </w:r>
          </w:p>
        </w:tc>
        <w:tc>
          <w:tcPr>
            <w:tcW w:w="8222" w:type="dxa"/>
            <w:shd w:val="clear" w:color="auto" w:fill="C4D44F"/>
            <w:tcMar/>
          </w:tcPr>
          <w:p w:rsidRPr="00EB7A55" w:rsidR="00EB7A55" w:rsidRDefault="00EB7A55" w14:paraId="7ABBFE75" w14:textId="7E70AB94">
            <w:pPr>
              <w:rPr>
                <w:b/>
                <w:bCs/>
                <w:sz w:val="24"/>
                <w:szCs w:val="24"/>
              </w:rPr>
            </w:pPr>
            <w:r w:rsidRPr="00EB7A55">
              <w:rPr>
                <w:b/>
                <w:bCs/>
                <w:sz w:val="24"/>
                <w:szCs w:val="24"/>
              </w:rPr>
              <w:t>Session Plan</w:t>
            </w:r>
          </w:p>
        </w:tc>
      </w:tr>
      <w:tr w:rsidR="00EB7A55" w:rsidTr="25340C22" w14:paraId="3386F4ED" w14:textId="77777777">
        <w:tc>
          <w:tcPr>
            <w:tcW w:w="1560" w:type="dxa"/>
            <w:tcMar/>
          </w:tcPr>
          <w:p w:rsidR="002D5A58" w:rsidP="25340C22" w:rsidRDefault="002D5A58" w14:paraId="5A244DD6" w14:textId="499766D6">
            <w:pPr>
              <w:pStyle w:val="Normal"/>
              <w:rPr>
                <w:rFonts w:ascii="Calibri" w:hAnsi="Calibri" w:eastAsia="Calibri" w:cs="Calibri"/>
                <w:noProof w:val="0"/>
                <w:sz w:val="22"/>
                <w:szCs w:val="22"/>
                <w:lang w:val="en-GB"/>
              </w:rPr>
            </w:pPr>
            <w:r w:rsidRPr="25340C22" w:rsidR="18A82C86">
              <w:rPr>
                <w:rFonts w:ascii="Aptos" w:hAnsi="Aptos" w:eastAsia="Aptos" w:cs="Aptos"/>
                <w:b w:val="1"/>
                <w:bCs w:val="1"/>
                <w:i w:val="0"/>
                <w:iCs w:val="0"/>
                <w:caps w:val="0"/>
                <w:smallCaps w:val="0"/>
                <w:noProof w:val="0"/>
                <w:color w:val="000000" w:themeColor="text1" w:themeTint="FF" w:themeShade="FF"/>
                <w:sz w:val="24"/>
                <w:szCs w:val="24"/>
                <w:lang w:val="en-GB"/>
              </w:rPr>
              <w:t>Friday 5</w:t>
            </w:r>
            <w:r w:rsidRPr="25340C22" w:rsidR="18A82C86">
              <w:rPr>
                <w:rFonts w:ascii="Aptos" w:hAnsi="Aptos" w:eastAsia="Aptos" w:cs="Aptos"/>
                <w:b w:val="1"/>
                <w:bCs w:val="1"/>
                <w:i w:val="0"/>
                <w:iCs w:val="0"/>
                <w:caps w:val="0"/>
                <w:smallCaps w:val="0"/>
                <w:noProof w:val="0"/>
                <w:color w:val="000000" w:themeColor="text1" w:themeTint="FF" w:themeShade="FF"/>
                <w:sz w:val="24"/>
                <w:szCs w:val="24"/>
                <w:vertAlign w:val="superscript"/>
                <w:lang w:val="en-GB"/>
              </w:rPr>
              <w:t>th</w:t>
            </w:r>
            <w:r w:rsidRPr="25340C22" w:rsidR="18A82C86">
              <w:rPr>
                <w:rFonts w:ascii="Aptos" w:hAnsi="Aptos" w:eastAsia="Aptos" w:cs="Aptos"/>
                <w:b w:val="1"/>
                <w:bCs w:val="1"/>
                <w:i w:val="0"/>
                <w:iCs w:val="0"/>
                <w:caps w:val="0"/>
                <w:smallCaps w:val="0"/>
                <w:noProof w:val="0"/>
                <w:color w:val="000000" w:themeColor="text1" w:themeTint="FF" w:themeShade="FF"/>
                <w:sz w:val="24"/>
                <w:szCs w:val="24"/>
                <w:lang w:val="en-GB"/>
              </w:rPr>
              <w:t xml:space="preserve"> June 2026</w:t>
            </w:r>
          </w:p>
          <w:p w:rsidR="002D5A58" w:rsidP="25340C22" w:rsidRDefault="002D5A58" w14:paraId="3395D221" w14:textId="429ABF34">
            <w:pPr>
              <w:pStyle w:val="Normal"/>
              <w:rPr>
                <w:rFonts w:ascii="Aptos" w:hAnsi="Aptos" w:eastAsia="Aptos" w:cs="Aptos"/>
                <w:noProof w:val="0"/>
                <w:sz w:val="24"/>
                <w:szCs w:val="24"/>
                <w:lang w:val="en-GB"/>
              </w:rPr>
            </w:pPr>
            <w:r w:rsidRPr="25340C22" w:rsidR="3B0929B1">
              <w:rPr>
                <w:rFonts w:ascii="Aptos" w:hAnsi="Aptos" w:eastAsia="Aptos" w:cs="Aptos"/>
                <w:noProof w:val="0"/>
                <w:color w:val="000000" w:themeColor="text1" w:themeTint="FF" w:themeShade="FF"/>
                <w:sz w:val="24"/>
                <w:szCs w:val="24"/>
                <w:lang w:val="en-GB"/>
              </w:rPr>
              <w:t>6pm – 9pm</w:t>
            </w:r>
          </w:p>
          <w:p w:rsidR="002D5A58" w:rsidP="25340C22" w:rsidRDefault="002D5A58" w14:paraId="31C4137E" w14:textId="41EF7510">
            <w:pPr>
              <w:pStyle w:val="Normal"/>
              <w:rPr>
                <w:rFonts w:ascii="Aptos" w:hAnsi="Aptos" w:eastAsia="Aptos" w:cs="Aptos"/>
                <w:noProof w:val="0"/>
                <w:color w:val="000000" w:themeColor="text1" w:themeTint="FF" w:themeShade="FF"/>
                <w:sz w:val="24"/>
                <w:szCs w:val="24"/>
                <w:lang w:val="en-GB"/>
              </w:rPr>
            </w:pPr>
            <w:r w:rsidRPr="25340C22" w:rsidR="3B0929B1">
              <w:rPr>
                <w:rFonts w:ascii="Aptos" w:hAnsi="Aptos" w:eastAsia="Aptos" w:cs="Aptos"/>
                <w:noProof w:val="0"/>
                <w:color w:val="000000" w:themeColor="text1" w:themeTint="FF" w:themeShade="FF"/>
                <w:sz w:val="24"/>
                <w:szCs w:val="24"/>
                <w:lang w:val="en-GB"/>
              </w:rPr>
              <w:t xml:space="preserve">Venue: </w:t>
            </w:r>
          </w:p>
          <w:p w:rsidR="002D5A58" w:rsidP="25340C22" w:rsidRDefault="002D5A58" w14:paraId="23E6B1AA" w14:textId="42502994">
            <w:pPr>
              <w:pStyle w:val="Normal"/>
            </w:pPr>
            <w:r w:rsidRPr="25340C22" w:rsidR="3B0929B1">
              <w:rPr>
                <w:rFonts w:ascii="Aptos" w:hAnsi="Aptos" w:eastAsia="Aptos" w:cs="Aptos"/>
                <w:noProof w:val="0"/>
                <w:sz w:val="24"/>
                <w:szCs w:val="24"/>
                <w:lang w:val="en-GB"/>
              </w:rPr>
              <w:t>St Martin’s Parish Hall, Fulwood, PR2 9TH</w:t>
            </w:r>
          </w:p>
        </w:tc>
        <w:tc>
          <w:tcPr>
            <w:tcW w:w="8222" w:type="dxa"/>
            <w:tcMar/>
          </w:tcPr>
          <w:p w:rsidRPr="00EB7A55" w:rsidR="00EB7A55" w:rsidRDefault="00EB7A55" w14:paraId="64A84FD1" w14:noSpellErr="1" w14:textId="57BA7AA5">
            <w:pPr>
              <w:rPr>
                <w:b w:val="1"/>
                <w:bCs w:val="1"/>
              </w:rPr>
            </w:pPr>
            <w:r w:rsidRPr="25340C22" w:rsidR="124659EF">
              <w:rPr>
                <w:b w:val="1"/>
                <w:bCs w:val="1"/>
              </w:rPr>
              <w:t xml:space="preserve">Discipling </w:t>
            </w:r>
            <w:r w:rsidRPr="25340C22" w:rsidR="32406BAA">
              <w:rPr>
                <w:b w:val="1"/>
                <w:bCs w:val="1"/>
              </w:rPr>
              <w:t>Young People</w:t>
            </w:r>
          </w:p>
          <w:p w:rsidRPr="00EB7A55" w:rsidR="00EB7A55" w:rsidP="00EB7A55" w:rsidRDefault="00EB7A55" w14:paraId="538F3396" w14:noSpellErr="1" w14:textId="491C7D3A">
            <w:pPr>
              <w:pStyle w:val="ListParagraph"/>
              <w:numPr>
                <w:ilvl w:val="0"/>
                <w:numId w:val="1"/>
              </w:numPr>
              <w:jc w:val="both"/>
              <w:rPr/>
            </w:pPr>
            <w:r w:rsidRPr="25340C22" w:rsidR="124659EF">
              <w:rPr>
                <w:i w:val="1"/>
                <w:iCs w:val="1"/>
              </w:rPr>
              <w:t xml:space="preserve">How </w:t>
            </w:r>
            <w:r w:rsidRPr="25340C22" w:rsidR="65802D31">
              <w:rPr>
                <w:i w:val="1"/>
                <w:iCs w:val="1"/>
              </w:rPr>
              <w:t>young people</w:t>
            </w:r>
            <w:r w:rsidRPr="25340C22" w:rsidR="124659EF">
              <w:rPr>
                <w:i w:val="1"/>
                <w:iCs w:val="1"/>
              </w:rPr>
              <w:t xml:space="preserve"> Learn</w:t>
            </w:r>
            <w:r w:rsidR="124659EF">
              <w:rPr/>
              <w:t xml:space="preserve">: Considering some of the theories surrounding how children </w:t>
            </w:r>
          </w:p>
          <w:p w:rsidRPr="00EB7A55" w:rsidR="00EB7A55" w:rsidP="00EB7A55" w:rsidRDefault="00EB7A55" w14:paraId="37BAE2D3" w14:textId="77777777">
            <w:pPr>
              <w:pStyle w:val="ListParagraph"/>
              <w:jc w:val="both"/>
            </w:pPr>
            <w:r w:rsidRPr="00EB7A55">
              <w:t>learn and develop, and how these theories relate to children learning about faith.</w:t>
            </w:r>
          </w:p>
          <w:p w:rsidRPr="00EB7A55" w:rsidR="00EB7A55" w:rsidP="00EB7A55" w:rsidRDefault="00EB7A55" w14:paraId="6C64E0AD" w14:noSpellErr="1" w14:textId="4251CA63">
            <w:pPr>
              <w:pStyle w:val="ListParagraph"/>
              <w:numPr>
                <w:ilvl w:val="0"/>
                <w:numId w:val="1"/>
              </w:numPr>
              <w:jc w:val="both"/>
              <w:rPr/>
            </w:pPr>
            <w:r w:rsidRPr="25340C22" w:rsidR="124659EF">
              <w:rPr>
                <w:i w:val="1"/>
                <w:iCs w:val="1"/>
              </w:rPr>
              <w:t>Developing Spirituality</w:t>
            </w:r>
            <w:r w:rsidR="124659EF">
              <w:rPr/>
              <w:t xml:space="preserve">: Unpacking theories of faith development from birth to adulthood. Explore </w:t>
            </w:r>
            <w:r w:rsidR="6D83C1C7">
              <w:rPr/>
              <w:t>young peoples</w:t>
            </w:r>
            <w:r w:rsidR="124659EF">
              <w:rPr/>
              <w:t xml:space="preserve"> spirituality and reflect on how we can create opportunities to enable this to grow. </w:t>
            </w:r>
          </w:p>
          <w:p w:rsidRPr="00EB7A55" w:rsidR="00EB7A55" w:rsidP="00EB7A55" w:rsidRDefault="00EB7A55" w14:paraId="750C4089" w14:noSpellErr="1" w14:textId="0F6B55F1">
            <w:pPr>
              <w:pStyle w:val="ListParagraph"/>
              <w:numPr>
                <w:ilvl w:val="0"/>
                <w:numId w:val="1"/>
              </w:numPr>
              <w:jc w:val="both"/>
              <w:rPr/>
            </w:pPr>
            <w:r w:rsidRPr="25340C22" w:rsidR="124659EF">
              <w:rPr>
                <w:i w:val="1"/>
                <w:iCs w:val="1"/>
              </w:rPr>
              <w:t>Culture and Influences</w:t>
            </w:r>
            <w:r w:rsidR="124659EF">
              <w:rPr/>
              <w:t xml:space="preserve">: Understanding the breadth of personal, </w:t>
            </w:r>
            <w:r w:rsidR="124659EF">
              <w:rPr/>
              <w:t>social</w:t>
            </w:r>
            <w:r w:rsidR="124659EF">
              <w:rPr/>
              <w:t xml:space="preserve"> and environmental relationships and the influences they have upon the child. Explore the culture of children today, including film, </w:t>
            </w:r>
            <w:r w:rsidR="124659EF">
              <w:rPr/>
              <w:t>media</w:t>
            </w:r>
            <w:r w:rsidR="124659EF">
              <w:rPr/>
              <w:t xml:space="preserve"> and literature, and how this can be used effectively to engage with and disciple children. </w:t>
            </w:r>
          </w:p>
          <w:p w:rsidRPr="00EB7A55" w:rsidR="00EB7A55" w:rsidP="00EB7A55" w:rsidRDefault="00EB7A55" w14:paraId="7214B2FD" w14:noSpellErr="1" w14:textId="1480935F">
            <w:pPr>
              <w:pStyle w:val="ListParagraph"/>
              <w:numPr>
                <w:ilvl w:val="0"/>
                <w:numId w:val="1"/>
              </w:numPr>
              <w:jc w:val="both"/>
              <w:rPr/>
            </w:pPr>
            <w:r w:rsidRPr="25340C22" w:rsidR="124659EF">
              <w:rPr>
                <w:i w:val="1"/>
                <w:iCs w:val="1"/>
              </w:rPr>
              <w:t>Creative Methods of Delivery</w:t>
            </w:r>
            <w:r w:rsidR="124659EF">
              <w:rPr/>
              <w:t xml:space="preserve">: Exploring a breadth of creative teaching and delivery methods and materials to help </w:t>
            </w:r>
            <w:r w:rsidR="77449D68">
              <w:rPr/>
              <w:t>Young people</w:t>
            </w:r>
            <w:r w:rsidR="124659EF">
              <w:rPr/>
              <w:t xml:space="preserve"> understand scripture and engage in prayer.</w:t>
            </w:r>
          </w:p>
          <w:p w:rsidR="00EB7A55" w:rsidRDefault="00EB7A55" w14:paraId="643A8180" w14:textId="6AAF5DA4"/>
        </w:tc>
      </w:tr>
      <w:tr w:rsidR="004A318A" w:rsidTr="25340C22" w14:paraId="43A27EEA" w14:textId="77777777">
        <w:tc>
          <w:tcPr>
            <w:tcW w:w="1560" w:type="dxa"/>
            <w:tcMar/>
          </w:tcPr>
          <w:p w:rsidR="004A318A" w:rsidP="25340C22" w:rsidRDefault="004A318A" w14:noSpellErr="1" w14:paraId="01D75FC1" w14:textId="75E89187">
            <w:pPr>
              <w:rPr>
                <w:rFonts w:ascii="Aptos" w:hAnsi="Aptos" w:eastAsia="Aptos" w:cs="Aptos"/>
                <w:b w:val="0"/>
                <w:bCs w:val="0"/>
                <w:i w:val="0"/>
                <w:iCs w:val="0"/>
                <w:caps w:val="0"/>
                <w:smallCaps w:val="0"/>
                <w:noProof w:val="0"/>
                <w:color w:val="000000" w:themeColor="text1" w:themeTint="FF" w:themeShade="FF"/>
                <w:sz w:val="24"/>
                <w:szCs w:val="24"/>
                <w:lang w:val="en-GB"/>
              </w:rPr>
            </w:pPr>
            <w:r w:rsidR="6B8274A5">
              <w:rPr/>
              <w:t xml:space="preserve"> </w:t>
            </w:r>
            <w:r w:rsidRPr="25340C22" w:rsidR="664A6C53">
              <w:rPr>
                <w:rFonts w:ascii="Aptos" w:hAnsi="Aptos" w:eastAsia="Aptos" w:cs="Aptos"/>
                <w:b w:val="1"/>
                <w:bCs w:val="1"/>
                <w:i w:val="0"/>
                <w:iCs w:val="0"/>
                <w:caps w:val="0"/>
                <w:smallCaps w:val="0"/>
                <w:noProof w:val="0"/>
                <w:color w:val="000000" w:themeColor="text1" w:themeTint="FF" w:themeShade="FF"/>
                <w:sz w:val="24"/>
                <w:szCs w:val="24"/>
                <w:lang w:val="en-GB"/>
              </w:rPr>
              <w:t>Saturday 6</w:t>
            </w:r>
            <w:r w:rsidRPr="25340C22" w:rsidR="664A6C53">
              <w:rPr>
                <w:rFonts w:ascii="Aptos" w:hAnsi="Aptos" w:eastAsia="Aptos" w:cs="Aptos"/>
                <w:b w:val="1"/>
                <w:bCs w:val="1"/>
                <w:i w:val="0"/>
                <w:iCs w:val="0"/>
                <w:caps w:val="0"/>
                <w:smallCaps w:val="0"/>
                <w:noProof w:val="0"/>
                <w:color w:val="000000" w:themeColor="text1" w:themeTint="FF" w:themeShade="FF"/>
                <w:sz w:val="24"/>
                <w:szCs w:val="24"/>
                <w:vertAlign w:val="superscript"/>
                <w:lang w:val="en-GB"/>
              </w:rPr>
              <w:t>th</w:t>
            </w:r>
            <w:r w:rsidRPr="25340C22" w:rsidR="664A6C53">
              <w:rPr>
                <w:rFonts w:ascii="Aptos" w:hAnsi="Aptos" w:eastAsia="Aptos" w:cs="Aptos"/>
                <w:b w:val="1"/>
                <w:bCs w:val="1"/>
                <w:i w:val="0"/>
                <w:iCs w:val="0"/>
                <w:caps w:val="0"/>
                <w:smallCaps w:val="0"/>
                <w:noProof w:val="0"/>
                <w:color w:val="000000" w:themeColor="text1" w:themeTint="FF" w:themeShade="FF"/>
                <w:sz w:val="24"/>
                <w:szCs w:val="24"/>
                <w:lang w:val="en-GB"/>
              </w:rPr>
              <w:t xml:space="preserve"> June 2026 </w:t>
            </w:r>
          </w:p>
          <w:p w:rsidR="004A318A" w:rsidP="25340C22" w:rsidRDefault="004A318A" w14:paraId="496E5200" w14:textId="62145454">
            <w:pPr>
              <w:pStyle w:val="Normal"/>
              <w:rPr>
                <w:rFonts w:ascii="Aptos" w:hAnsi="Aptos" w:eastAsia="Aptos" w:cs="Aptos"/>
                <w:noProof w:val="0"/>
                <w:sz w:val="24"/>
                <w:szCs w:val="24"/>
                <w:lang w:val="en-GB"/>
              </w:rPr>
            </w:pPr>
            <w:r w:rsidRPr="25340C22" w:rsidR="664A6C53">
              <w:rPr>
                <w:rFonts w:ascii="Aptos" w:hAnsi="Aptos" w:eastAsia="Aptos" w:cs="Aptos"/>
                <w:noProof w:val="0"/>
                <w:color w:val="000000" w:themeColor="text1" w:themeTint="FF" w:themeShade="FF"/>
                <w:sz w:val="24"/>
                <w:szCs w:val="24"/>
                <w:lang w:val="en-GB"/>
              </w:rPr>
              <w:t>9am – 5pm</w:t>
            </w:r>
          </w:p>
          <w:p w:rsidR="004A318A" w:rsidP="25340C22" w:rsidRDefault="004A318A" w14:paraId="08294F19" w14:textId="41EF7510">
            <w:pPr>
              <w:pStyle w:val="Normal"/>
              <w:rPr>
                <w:rFonts w:ascii="Aptos" w:hAnsi="Aptos" w:eastAsia="Aptos" w:cs="Aptos"/>
                <w:noProof w:val="0"/>
                <w:color w:val="000000" w:themeColor="text1" w:themeTint="FF" w:themeShade="FF"/>
                <w:sz w:val="24"/>
                <w:szCs w:val="24"/>
                <w:lang w:val="en-GB"/>
              </w:rPr>
            </w:pPr>
            <w:r w:rsidRPr="25340C22" w:rsidR="664A6C53">
              <w:rPr>
                <w:rFonts w:ascii="Aptos" w:hAnsi="Aptos" w:eastAsia="Aptos" w:cs="Aptos"/>
                <w:noProof w:val="0"/>
                <w:color w:val="000000" w:themeColor="text1" w:themeTint="FF" w:themeShade="FF"/>
                <w:sz w:val="24"/>
                <w:szCs w:val="24"/>
                <w:lang w:val="en-GB"/>
              </w:rPr>
              <w:t xml:space="preserve">Venue: </w:t>
            </w:r>
          </w:p>
          <w:p w:rsidR="004A318A" w:rsidP="25340C22" w:rsidRDefault="004A318A" w14:paraId="7D21780F" w14:textId="3494D2E4">
            <w:pPr>
              <w:pStyle w:val="Normal"/>
            </w:pPr>
            <w:r w:rsidRPr="25340C22" w:rsidR="664A6C53">
              <w:rPr>
                <w:rFonts w:ascii="Aptos" w:hAnsi="Aptos" w:eastAsia="Aptos" w:cs="Aptos"/>
                <w:noProof w:val="0"/>
                <w:sz w:val="24"/>
                <w:szCs w:val="24"/>
                <w:lang w:val="en-GB"/>
              </w:rPr>
              <w:t>St Martin’s Parish Hall, Fulwood, PR2 9TH</w:t>
            </w:r>
          </w:p>
          <w:p w:rsidR="004A318A" w:rsidP="004A318A" w:rsidRDefault="004A318A" w14:paraId="6FC3663C" w14:textId="4A1C85BB"/>
          <w:p w:rsidR="004A318A" w:rsidP="004A318A" w:rsidRDefault="004A318A" w14:paraId="677BECCD" w14:textId="0EB6A659">
            <w:r w:rsidR="664A6C53">
              <w:rPr/>
              <w:t>(Refreshments will be provided but please bring your own lunch)</w:t>
            </w:r>
          </w:p>
        </w:tc>
        <w:tc>
          <w:tcPr>
            <w:tcW w:w="8222" w:type="dxa"/>
            <w:tcMar/>
          </w:tcPr>
          <w:p w:rsidRPr="00EE1A98" w:rsidR="004A318A" w:rsidP="004A318A" w:rsidRDefault="004A318A" w14:paraId="03B72945" w14:noSpellErr="1" w14:textId="7E84C2EB">
            <w:pPr>
              <w:rPr>
                <w:b w:val="1"/>
                <w:bCs w:val="1"/>
              </w:rPr>
            </w:pPr>
            <w:r w:rsidRPr="25340C22" w:rsidR="64B67C30">
              <w:rPr>
                <w:b w:val="1"/>
                <w:bCs w:val="1"/>
              </w:rPr>
              <w:t xml:space="preserve">Welcoming </w:t>
            </w:r>
            <w:r w:rsidRPr="25340C22" w:rsidR="09FF1EFD">
              <w:rPr>
                <w:b w:val="1"/>
                <w:bCs w:val="1"/>
              </w:rPr>
              <w:t>young people</w:t>
            </w:r>
            <w:r w:rsidRPr="25340C22" w:rsidR="64B67C30">
              <w:rPr>
                <w:b w:val="1"/>
                <w:bCs w:val="1"/>
              </w:rPr>
              <w:t xml:space="preserve"> with Additional Needs</w:t>
            </w:r>
          </w:p>
          <w:p w:rsidRPr="00EE1A98" w:rsidR="004A318A" w:rsidP="004A318A" w:rsidRDefault="004A318A" w14:paraId="24B70174" w14:noSpellErr="1" w14:textId="45380A11">
            <w:pPr>
              <w:pStyle w:val="ListParagraph"/>
              <w:numPr>
                <w:ilvl w:val="0"/>
                <w:numId w:val="1"/>
              </w:numPr>
              <w:jc w:val="both"/>
              <w:rPr>
                <w:sz w:val="24"/>
                <w:szCs w:val="24"/>
              </w:rPr>
            </w:pPr>
            <w:r w:rsidR="64B67C30">
              <w:rPr/>
              <w:t xml:space="preserve">Considering how we welcome and support </w:t>
            </w:r>
            <w:r w:rsidR="370F7BB6">
              <w:rPr/>
              <w:t>young people</w:t>
            </w:r>
            <w:r w:rsidR="64B67C30">
              <w:rPr/>
              <w:t xml:space="preserve"> with </w:t>
            </w:r>
            <w:r w:rsidR="64B67C30">
              <w:rPr/>
              <w:t>additional needs into our groups and worshipping communities.</w:t>
            </w:r>
          </w:p>
          <w:p w:rsidRPr="00EB7A55" w:rsidR="004A318A" w:rsidP="004A318A" w:rsidRDefault="004A318A" w14:paraId="183851B0" w14:textId="77777777">
            <w:pPr>
              <w:rPr>
                <w:b/>
                <w:bCs/>
              </w:rPr>
            </w:pPr>
          </w:p>
        </w:tc>
      </w:tr>
      <w:tr w:rsidR="004A318A" w:rsidTr="25340C22" w14:paraId="03B1D87B" w14:textId="77777777">
        <w:tc>
          <w:tcPr>
            <w:tcW w:w="1560" w:type="dxa"/>
            <w:tcMar/>
          </w:tcPr>
          <w:p w:rsidRPr="00CB1437" w:rsidR="004A318A" w:rsidP="25340C22" w:rsidRDefault="004A318A" w14:paraId="5B6EF160" w14:textId="3B73AC15">
            <w:pPr>
              <w:pStyle w:val="Normal"/>
              <w:rPr>
                <w:rFonts w:ascii="Aptos" w:hAnsi="Aptos" w:eastAsia="Aptos" w:cs="Aptos"/>
                <w:b w:val="1"/>
                <w:bCs w:val="1"/>
                <w:i w:val="0"/>
                <w:iCs w:val="0"/>
                <w:caps w:val="0"/>
                <w:smallCaps w:val="0"/>
                <w:noProof w:val="0"/>
                <w:color w:val="000000" w:themeColor="text1" w:themeTint="FF" w:themeShade="FF"/>
                <w:sz w:val="24"/>
                <w:szCs w:val="24"/>
                <w:lang w:val="en-GB"/>
              </w:rPr>
            </w:pPr>
          </w:p>
        </w:tc>
        <w:tc>
          <w:tcPr>
            <w:tcW w:w="8222" w:type="dxa"/>
            <w:tcMar/>
          </w:tcPr>
          <w:p w:rsidRPr="00EB7A55" w:rsidR="004A318A" w:rsidP="004A318A" w:rsidRDefault="004A318A" w14:paraId="1C2C9843" w14:textId="77777777">
            <w:pPr>
              <w:rPr>
                <w:b/>
                <w:bCs/>
              </w:rPr>
            </w:pPr>
            <w:r w:rsidRPr="00EB7A55">
              <w:rPr>
                <w:b/>
                <w:bCs/>
              </w:rPr>
              <w:t>Toddler Group Ministry</w:t>
            </w:r>
          </w:p>
          <w:p w:rsidRPr="00EB7A55" w:rsidR="004A318A" w:rsidP="004A318A" w:rsidRDefault="004A318A" w14:paraId="04F6F5C3" w14:textId="77777777">
            <w:pPr>
              <w:pStyle w:val="ListParagraph"/>
              <w:numPr>
                <w:ilvl w:val="0"/>
                <w:numId w:val="1"/>
              </w:numPr>
              <w:jc w:val="both"/>
            </w:pPr>
            <w:r w:rsidRPr="00EB7A55">
              <w:t>Exploring the potential for sustained church growth if the church nurtures the faith of under-fives and their parents.</w:t>
            </w:r>
          </w:p>
          <w:p w:rsidR="004A318A" w:rsidP="004A318A" w:rsidRDefault="004A318A" w14:paraId="4A2EE271" w14:textId="428FA7FE"/>
        </w:tc>
      </w:tr>
      <w:tr w:rsidR="00B85978" w:rsidTr="25340C22" w14:paraId="130DD3D9" w14:textId="77777777">
        <w:tc>
          <w:tcPr>
            <w:tcW w:w="1560" w:type="dxa"/>
            <w:tcMar/>
          </w:tcPr>
          <w:p w:rsidR="00B85978" w:rsidP="00B85978" w:rsidRDefault="00B85978" w14:paraId="758443ED" w14:textId="59E42DE9"/>
        </w:tc>
        <w:tc>
          <w:tcPr>
            <w:tcW w:w="8222" w:type="dxa"/>
            <w:tcMar/>
          </w:tcPr>
          <w:p w:rsidRPr="00EB7A55" w:rsidR="00B85978" w:rsidP="00B85978" w:rsidRDefault="00B85978" w14:paraId="7642DFC2" w14:noSpellErr="1" w14:textId="5FF4D3C6">
            <w:pPr>
              <w:rPr>
                <w:b w:val="1"/>
                <w:bCs w:val="1"/>
              </w:rPr>
            </w:pPr>
            <w:r w:rsidRPr="25340C22" w:rsidR="07BCFC55">
              <w:rPr>
                <w:b w:val="1"/>
                <w:bCs w:val="1"/>
              </w:rPr>
              <w:t xml:space="preserve">Making our </w:t>
            </w:r>
            <w:r w:rsidRPr="25340C22" w:rsidR="07BCFC55">
              <w:rPr>
                <w:b w:val="1"/>
                <w:bCs w:val="1"/>
              </w:rPr>
              <w:t>Ministry</w:t>
            </w:r>
            <w:r w:rsidRPr="25340C22" w:rsidR="07BCFC55">
              <w:rPr>
                <w:b w:val="1"/>
                <w:bCs w:val="1"/>
              </w:rPr>
              <w:t xml:space="preserve"> Appealing to Boys</w:t>
            </w:r>
          </w:p>
          <w:p w:rsidRPr="00B85978" w:rsidR="00B85978" w:rsidP="00B85978" w:rsidRDefault="00B85978" w14:paraId="6E2EC378" w14:textId="7E8F1E5E">
            <w:pPr>
              <w:pStyle w:val="ListParagraph"/>
              <w:numPr>
                <w:ilvl w:val="0"/>
                <w:numId w:val="1"/>
              </w:numPr>
              <w:rPr>
                <w:b/>
                <w:bCs/>
              </w:rPr>
            </w:pPr>
            <w:r w:rsidRPr="00EB7A55">
              <w:t>Reflection and practical ideas on how we can help boys (who are often under-represented in church) engage with God, the Bible and prayer.</w:t>
            </w:r>
          </w:p>
        </w:tc>
      </w:tr>
      <w:tr w:rsidR="00B85978" w:rsidTr="25340C22" w14:paraId="32E963C3" w14:textId="77777777">
        <w:tc>
          <w:tcPr>
            <w:tcW w:w="1560" w:type="dxa"/>
            <w:tcMar/>
          </w:tcPr>
          <w:p w:rsidRPr="00EE1A98" w:rsidR="00B85978" w:rsidP="25340C22" w:rsidRDefault="00B85978" w14:paraId="56CFB8BE" w14:textId="62B3C20C">
            <w:pPr>
              <w:pStyle w:val="Normal"/>
              <w:rPr>
                <w:rFonts w:ascii="Calibri" w:hAnsi="Calibri" w:eastAsia="Calibri" w:cs="Calibri"/>
                <w:noProof w:val="0"/>
                <w:sz w:val="22"/>
                <w:szCs w:val="22"/>
                <w:lang w:val="en-GB"/>
              </w:rPr>
            </w:pPr>
            <w:r w:rsidRPr="25340C22" w:rsidR="11813877">
              <w:rPr>
                <w:rFonts w:ascii="Aptos" w:hAnsi="Aptos" w:eastAsia="Aptos" w:cs="Aptos"/>
                <w:b w:val="1"/>
                <w:bCs w:val="1"/>
                <w:i w:val="0"/>
                <w:iCs w:val="0"/>
                <w:caps w:val="0"/>
                <w:smallCaps w:val="0"/>
                <w:noProof w:val="0"/>
                <w:color w:val="000000" w:themeColor="text1" w:themeTint="FF" w:themeShade="FF"/>
                <w:sz w:val="24"/>
                <w:szCs w:val="24"/>
                <w:lang w:val="en-GB"/>
              </w:rPr>
              <w:t>Thursday 18</w:t>
            </w:r>
            <w:r w:rsidRPr="25340C22" w:rsidR="11813877">
              <w:rPr>
                <w:rFonts w:ascii="Aptos" w:hAnsi="Aptos" w:eastAsia="Aptos" w:cs="Aptos"/>
                <w:b w:val="1"/>
                <w:bCs w:val="1"/>
                <w:i w:val="0"/>
                <w:iCs w:val="0"/>
                <w:caps w:val="0"/>
                <w:smallCaps w:val="0"/>
                <w:noProof w:val="0"/>
                <w:color w:val="000000" w:themeColor="text1" w:themeTint="FF" w:themeShade="FF"/>
                <w:sz w:val="24"/>
                <w:szCs w:val="24"/>
                <w:vertAlign w:val="superscript"/>
                <w:lang w:val="en-GB"/>
              </w:rPr>
              <w:t>th</w:t>
            </w:r>
            <w:r w:rsidRPr="25340C22" w:rsidR="11813877">
              <w:rPr>
                <w:rFonts w:ascii="Aptos" w:hAnsi="Aptos" w:eastAsia="Aptos" w:cs="Aptos"/>
                <w:b w:val="1"/>
                <w:bCs w:val="1"/>
                <w:i w:val="0"/>
                <w:iCs w:val="0"/>
                <w:caps w:val="0"/>
                <w:smallCaps w:val="0"/>
                <w:noProof w:val="0"/>
                <w:color w:val="000000" w:themeColor="text1" w:themeTint="FF" w:themeShade="FF"/>
                <w:sz w:val="24"/>
                <w:szCs w:val="24"/>
                <w:lang w:val="en-GB"/>
              </w:rPr>
              <w:t xml:space="preserve"> June 2026</w:t>
            </w:r>
            <w:r w:rsidRPr="25340C22" w:rsidR="11813877">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p w:rsidRPr="00EE1A98" w:rsidR="00B85978" w:rsidP="25340C22" w:rsidRDefault="00B85978" w14:paraId="49F9CD9A" w14:textId="61B58EDC">
            <w:pPr>
              <w:pStyle w:val="Normal"/>
              <w:rPr>
                <w:rFonts w:ascii="Calibri" w:hAnsi="Calibri" w:eastAsia="Calibri" w:cs="Calibri"/>
                <w:noProof w:val="0"/>
                <w:sz w:val="22"/>
                <w:szCs w:val="22"/>
                <w:lang w:val="en-GB"/>
              </w:rPr>
            </w:pPr>
            <w:r w:rsidRPr="25340C22" w:rsidR="11813877">
              <w:rPr>
                <w:rFonts w:ascii="Aptos" w:hAnsi="Aptos" w:eastAsia="Aptos" w:cs="Aptos"/>
                <w:b w:val="0"/>
                <w:bCs w:val="0"/>
                <w:i w:val="0"/>
                <w:iCs w:val="0"/>
                <w:caps w:val="0"/>
                <w:smallCaps w:val="0"/>
                <w:noProof w:val="0"/>
                <w:color w:val="000000" w:themeColor="text1" w:themeTint="FF" w:themeShade="FF"/>
                <w:sz w:val="24"/>
                <w:szCs w:val="24"/>
                <w:lang w:val="en-GB"/>
              </w:rPr>
              <w:t>7pm – 9pm</w:t>
            </w:r>
          </w:p>
          <w:p w:rsidRPr="00EE1A98" w:rsidR="00B85978" w:rsidP="25340C22" w:rsidRDefault="00B85978" w14:paraId="71FADFC0" w14:textId="41EF7510">
            <w:pPr>
              <w:pStyle w:val="Normal"/>
              <w:rPr>
                <w:rFonts w:ascii="Aptos" w:hAnsi="Aptos" w:eastAsia="Aptos" w:cs="Aptos"/>
                <w:noProof w:val="0"/>
                <w:color w:val="000000" w:themeColor="text1" w:themeTint="FF" w:themeShade="FF"/>
                <w:sz w:val="24"/>
                <w:szCs w:val="24"/>
                <w:lang w:val="en-GB"/>
              </w:rPr>
            </w:pPr>
            <w:r w:rsidRPr="25340C22" w:rsidR="11813877">
              <w:rPr>
                <w:rFonts w:ascii="Aptos" w:hAnsi="Aptos" w:eastAsia="Aptos" w:cs="Aptos"/>
                <w:noProof w:val="0"/>
                <w:color w:val="000000" w:themeColor="text1" w:themeTint="FF" w:themeShade="FF"/>
                <w:sz w:val="24"/>
                <w:szCs w:val="24"/>
                <w:lang w:val="en-GB"/>
              </w:rPr>
              <w:t xml:space="preserve">Venue: </w:t>
            </w:r>
          </w:p>
          <w:p w:rsidRPr="00EE1A98" w:rsidR="00B85978" w:rsidP="25340C22" w:rsidRDefault="00B85978" w14:paraId="12E06661" w14:textId="3494D2E4">
            <w:pPr>
              <w:pStyle w:val="Normal"/>
            </w:pPr>
            <w:r w:rsidRPr="25340C22" w:rsidR="11813877">
              <w:rPr>
                <w:rFonts w:ascii="Aptos" w:hAnsi="Aptos" w:eastAsia="Aptos" w:cs="Aptos"/>
                <w:noProof w:val="0"/>
                <w:sz w:val="24"/>
                <w:szCs w:val="24"/>
                <w:lang w:val="en-GB"/>
              </w:rPr>
              <w:t>St Martin’s Parish Hall, Fulwood, PR2 9TH</w:t>
            </w:r>
          </w:p>
          <w:p w:rsidRPr="00EE1A98" w:rsidR="00B85978" w:rsidP="25340C22" w:rsidRDefault="00B85978" w14:paraId="2F0420A0" w14:textId="5CBCEE7E">
            <w:pPr>
              <w:pStyle w:val="Normal"/>
              <w:rPr>
                <w:rFonts w:ascii="Aptos" w:hAnsi="Aptos" w:eastAsia="Aptos" w:cs="Aptos"/>
                <w:b w:val="0"/>
                <w:bCs w:val="0"/>
                <w:i w:val="0"/>
                <w:iCs w:val="0"/>
                <w:caps w:val="0"/>
                <w:smallCaps w:val="0"/>
                <w:noProof w:val="0"/>
                <w:color w:val="000000" w:themeColor="text1" w:themeTint="FF" w:themeShade="FF"/>
                <w:sz w:val="24"/>
                <w:szCs w:val="24"/>
                <w:lang w:val="en-GB"/>
              </w:rPr>
            </w:pPr>
          </w:p>
        </w:tc>
        <w:tc>
          <w:tcPr>
            <w:tcW w:w="8222" w:type="dxa"/>
            <w:tcMar/>
          </w:tcPr>
          <w:p w:rsidRPr="00EE1A98" w:rsidR="00B85978" w:rsidP="00B85978" w:rsidRDefault="00B85978" w14:paraId="4C6464AE" w14:noSpellErr="1" w14:textId="6BCBCDD2">
            <w:pPr>
              <w:rPr>
                <w:b w:val="1"/>
                <w:bCs w:val="1"/>
              </w:rPr>
            </w:pPr>
            <w:r w:rsidRPr="25340C22" w:rsidR="048227D9">
              <w:rPr>
                <w:b w:val="1"/>
                <w:bCs w:val="1"/>
              </w:rPr>
              <w:t>Young people</w:t>
            </w:r>
            <w:r w:rsidRPr="25340C22" w:rsidR="07BCFC55">
              <w:rPr>
                <w:b w:val="1"/>
                <w:bCs w:val="1"/>
              </w:rPr>
              <w:t xml:space="preserve"> and Worship</w:t>
            </w:r>
          </w:p>
          <w:p w:rsidRPr="00EE1A98" w:rsidR="00B85978" w:rsidP="00B85978" w:rsidRDefault="00B85978" w14:paraId="427736C9" w14:noSpellErr="1" w14:textId="74A809B6">
            <w:pPr>
              <w:pStyle w:val="ListParagraph"/>
              <w:numPr>
                <w:ilvl w:val="0"/>
                <w:numId w:val="2"/>
              </w:numPr>
              <w:jc w:val="both"/>
              <w:rPr/>
            </w:pPr>
            <w:r w:rsidRPr="25340C22" w:rsidR="216428F7">
              <w:rPr>
                <w:i w:val="1"/>
                <w:iCs w:val="1"/>
              </w:rPr>
              <w:t>Young people’s</w:t>
            </w:r>
            <w:r w:rsidRPr="25340C22" w:rsidR="07BCFC55">
              <w:rPr>
                <w:i w:val="1"/>
                <w:iCs w:val="1"/>
              </w:rPr>
              <w:t xml:space="preserve"> Worship Experiences</w:t>
            </w:r>
            <w:r w:rsidR="07BCFC55">
              <w:rPr/>
              <w:t xml:space="preserve">: Considering how </w:t>
            </w:r>
            <w:r w:rsidR="671730A6">
              <w:rPr/>
              <w:t>they</w:t>
            </w:r>
            <w:r w:rsidR="07BCFC55">
              <w:rPr/>
              <w:t xml:space="preserve"> </w:t>
            </w:r>
            <w:r w:rsidR="07BCFC55">
              <w:rPr/>
              <w:t>encounter</w:t>
            </w:r>
            <w:r w:rsidR="07BCFC55">
              <w:rPr/>
              <w:t xml:space="preserve"> worship in school, and the wider community, and reflecting on how this is similar or different to worship in church?</w:t>
            </w:r>
          </w:p>
          <w:p w:rsidRPr="00EE1A98" w:rsidR="00B85978" w:rsidP="00B85978" w:rsidRDefault="00B85978" w14:paraId="727D931C" w14:noSpellErr="1" w14:textId="0D219702">
            <w:pPr>
              <w:pStyle w:val="ListParagraph"/>
              <w:numPr>
                <w:ilvl w:val="0"/>
                <w:numId w:val="2"/>
              </w:numPr>
              <w:jc w:val="both"/>
              <w:rPr/>
            </w:pPr>
            <w:r w:rsidRPr="25340C22" w:rsidR="07BCFC55">
              <w:rPr>
                <w:i w:val="1"/>
                <w:iCs w:val="1"/>
              </w:rPr>
              <w:t xml:space="preserve">Engaging and </w:t>
            </w:r>
            <w:r w:rsidRPr="25340C22" w:rsidR="07BCFC55">
              <w:rPr>
                <w:i w:val="1"/>
                <w:iCs w:val="1"/>
              </w:rPr>
              <w:t>Including</w:t>
            </w:r>
            <w:r w:rsidRPr="25340C22" w:rsidR="07BCFC55">
              <w:rPr>
                <w:i w:val="1"/>
                <w:iCs w:val="1"/>
              </w:rPr>
              <w:t xml:space="preserve"> </w:t>
            </w:r>
            <w:r w:rsidRPr="25340C22" w:rsidR="288EFC38">
              <w:rPr>
                <w:i w:val="1"/>
                <w:iCs w:val="1"/>
              </w:rPr>
              <w:t>young people</w:t>
            </w:r>
            <w:r w:rsidRPr="25340C22" w:rsidR="07BCFC55">
              <w:rPr>
                <w:i w:val="1"/>
                <w:iCs w:val="1"/>
              </w:rPr>
              <w:t xml:space="preserve"> in Worship</w:t>
            </w:r>
            <w:r w:rsidR="07BCFC55">
              <w:rPr/>
              <w:t xml:space="preserve">: </w:t>
            </w:r>
            <w:r w:rsidR="07BCFC55">
              <w:rPr/>
              <w:t>Identifying</w:t>
            </w:r>
            <w:r w:rsidR="07BCFC55">
              <w:rPr/>
              <w:t xml:space="preserve"> factors which help and hinder </w:t>
            </w:r>
            <w:r w:rsidR="6CEB10A7">
              <w:rPr/>
              <w:t>them</w:t>
            </w:r>
            <w:r w:rsidR="07BCFC55">
              <w:rPr/>
              <w:t xml:space="preserve"> in their engagement in worship. Considering how the experience of children’s worship may help us to devise an act of worship that is inclusive of </w:t>
            </w:r>
            <w:r w:rsidR="4AAF1509">
              <w:rPr/>
              <w:t>young people</w:t>
            </w:r>
            <w:r w:rsidR="07BCFC55">
              <w:rPr/>
              <w:t>.</w:t>
            </w:r>
          </w:p>
          <w:p w:rsidRPr="00EE1A98" w:rsidR="00B85978" w:rsidP="00B85978" w:rsidRDefault="00B85978" w14:paraId="56818E0F" w14:noSpellErr="1" w14:textId="2AF573BF">
            <w:pPr>
              <w:pStyle w:val="ListParagraph"/>
              <w:numPr>
                <w:ilvl w:val="0"/>
                <w:numId w:val="2"/>
              </w:numPr>
              <w:jc w:val="both"/>
              <w:rPr/>
            </w:pPr>
            <w:r w:rsidRPr="25340C22" w:rsidR="07BCFC55">
              <w:rPr>
                <w:i w:val="1"/>
                <w:iCs w:val="1"/>
              </w:rPr>
              <w:t xml:space="preserve">Practical Ideas to Engage and Include </w:t>
            </w:r>
            <w:r w:rsidRPr="25340C22" w:rsidR="28F12311">
              <w:rPr>
                <w:i w:val="1"/>
                <w:iCs w:val="1"/>
              </w:rPr>
              <w:t>young people</w:t>
            </w:r>
            <w:r w:rsidRPr="25340C22" w:rsidR="07BCFC55">
              <w:rPr>
                <w:i w:val="1"/>
                <w:iCs w:val="1"/>
              </w:rPr>
              <w:t xml:space="preserve"> in Worship</w:t>
            </w:r>
            <w:r w:rsidR="07BCFC55">
              <w:rPr/>
              <w:t xml:space="preserve">: Researching suitable materials available for planning worship with </w:t>
            </w:r>
            <w:r w:rsidR="6EED8A6B">
              <w:rPr/>
              <w:t>them</w:t>
            </w:r>
            <w:r w:rsidR="07BCFC55">
              <w:rPr/>
              <w:t>. Devise an act of worship suitable for a children’s group and / or for an All</w:t>
            </w:r>
            <w:r w:rsidR="2CC95B86">
              <w:rPr/>
              <w:t>-</w:t>
            </w:r>
            <w:r w:rsidR="07BCFC55">
              <w:rPr/>
              <w:t>Age congregation, reflecting on the principles and practicalities.</w:t>
            </w:r>
          </w:p>
          <w:p w:rsidRPr="00EE1A98" w:rsidR="00B85978" w:rsidP="00B85978" w:rsidRDefault="00B85978" w14:paraId="4333BD13" w14:noSpellErr="1" w14:textId="7AA24003">
            <w:pPr>
              <w:pStyle w:val="ListParagraph"/>
              <w:numPr>
                <w:ilvl w:val="0"/>
                <w:numId w:val="2"/>
              </w:numPr>
              <w:jc w:val="both"/>
              <w:rPr/>
            </w:pPr>
            <w:r w:rsidRPr="25340C22" w:rsidR="07BCFC55">
              <w:rPr>
                <w:i w:val="1"/>
                <w:iCs w:val="1"/>
              </w:rPr>
              <w:t>Mission and Outreach</w:t>
            </w:r>
            <w:r w:rsidR="07BCFC55">
              <w:rPr/>
              <w:t xml:space="preserve">; Exploring the best way to approach engaging with </w:t>
            </w:r>
            <w:r w:rsidR="2B132F65">
              <w:rPr/>
              <w:t>young people</w:t>
            </w:r>
            <w:r w:rsidR="07BCFC55">
              <w:rPr/>
              <w:t xml:space="preserve"> and families in your local area so they have opportunity to go on their own personal journey of faith. Considering initiatives such as Messy Church, Sports Ministry, Holiday Clubs, Who Let the Dad’s Out, etc. and how these may meet the needs of your community</w:t>
            </w:r>
            <w:r w:rsidR="07BCFC55">
              <w:rPr/>
              <w:t>.</w:t>
            </w:r>
          </w:p>
        </w:tc>
      </w:tr>
    </w:tbl>
    <w:p w:rsidR="00EB7A55" w:rsidRDefault="00EB7A55" w14:paraId="45233296" w14:textId="77777777"/>
    <w:sectPr w:rsidR="00EB7A55" w:rsidSect="00EE1A98">
      <w:pgSz w:w="11906" w:h="16838" w:orient="portrait"/>
      <w:pgMar w:top="1440"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C1AEB"/>
    <w:multiLevelType w:val="hybridMultilevel"/>
    <w:tmpl w:val="7FC427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6F0109D"/>
    <w:multiLevelType w:val="hybridMultilevel"/>
    <w:tmpl w:val="CD3279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880821799">
    <w:abstractNumId w:val="1"/>
  </w:num>
  <w:num w:numId="2" w16cid:durableId="322783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A55"/>
    <w:rsid w:val="0006028C"/>
    <w:rsid w:val="00092385"/>
    <w:rsid w:val="001A10CD"/>
    <w:rsid w:val="001D0C62"/>
    <w:rsid w:val="00222A40"/>
    <w:rsid w:val="002B49DE"/>
    <w:rsid w:val="002D5A58"/>
    <w:rsid w:val="002F44E4"/>
    <w:rsid w:val="003C6D6C"/>
    <w:rsid w:val="004A318A"/>
    <w:rsid w:val="005F49BB"/>
    <w:rsid w:val="00634AEE"/>
    <w:rsid w:val="00774B43"/>
    <w:rsid w:val="007B2BD1"/>
    <w:rsid w:val="00874EBC"/>
    <w:rsid w:val="0087635D"/>
    <w:rsid w:val="00905B12"/>
    <w:rsid w:val="00AB5114"/>
    <w:rsid w:val="00B844CE"/>
    <w:rsid w:val="00B85978"/>
    <w:rsid w:val="00BD62AA"/>
    <w:rsid w:val="00C33D80"/>
    <w:rsid w:val="00C841F0"/>
    <w:rsid w:val="00CB1437"/>
    <w:rsid w:val="00EB7A55"/>
    <w:rsid w:val="00EE1A98"/>
    <w:rsid w:val="00EF6D34"/>
    <w:rsid w:val="048227D9"/>
    <w:rsid w:val="07BCFC55"/>
    <w:rsid w:val="09FF1EFD"/>
    <w:rsid w:val="0F7B7825"/>
    <w:rsid w:val="11813877"/>
    <w:rsid w:val="124659EF"/>
    <w:rsid w:val="15008E36"/>
    <w:rsid w:val="18A82C86"/>
    <w:rsid w:val="1F13A020"/>
    <w:rsid w:val="216428F7"/>
    <w:rsid w:val="222438C5"/>
    <w:rsid w:val="236D25ED"/>
    <w:rsid w:val="25340C22"/>
    <w:rsid w:val="288EFC38"/>
    <w:rsid w:val="28F12311"/>
    <w:rsid w:val="2A6E8EAB"/>
    <w:rsid w:val="2A922C6B"/>
    <w:rsid w:val="2AE8596D"/>
    <w:rsid w:val="2B132F65"/>
    <w:rsid w:val="2CC95B86"/>
    <w:rsid w:val="32406BAA"/>
    <w:rsid w:val="370F7BB6"/>
    <w:rsid w:val="37B7EA7B"/>
    <w:rsid w:val="3B0929B1"/>
    <w:rsid w:val="3FA25243"/>
    <w:rsid w:val="40F17C07"/>
    <w:rsid w:val="4AAF1509"/>
    <w:rsid w:val="64B67C30"/>
    <w:rsid w:val="65802D31"/>
    <w:rsid w:val="664A6C53"/>
    <w:rsid w:val="671730A6"/>
    <w:rsid w:val="6B8274A5"/>
    <w:rsid w:val="6CEB10A7"/>
    <w:rsid w:val="6D83C1C7"/>
    <w:rsid w:val="6EED8A6B"/>
    <w:rsid w:val="77449D68"/>
    <w:rsid w:val="7CCB3567"/>
    <w:rsid w:val="7FD3BA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BA68A"/>
  <w15:chartTrackingRefBased/>
  <w15:docId w15:val="{7B0B12BE-7F78-468F-87B8-9EDB56E50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EB7A55"/>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B7A55"/>
    <w:rPr>
      <w:rFonts w:asciiTheme="majorHAnsi" w:hAnsiTheme="majorHAnsi" w:eastAsiaTheme="majorEastAsia" w:cstheme="majorBidi"/>
      <w:spacing w:val="-10"/>
      <w:kern w:val="28"/>
      <w:sz w:val="56"/>
      <w:szCs w:val="56"/>
    </w:rPr>
  </w:style>
  <w:style w:type="table" w:styleId="TableGrid">
    <w:name w:val="Table Grid"/>
    <w:basedOn w:val="TableNormal"/>
    <w:uiPriority w:val="39"/>
    <w:rsid w:val="00EB7A5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EB7A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4c79813-dee4-4655-801b-e1826d52cb11">
      <Terms xmlns="http://schemas.microsoft.com/office/infopath/2007/PartnerControls"/>
    </lcf76f155ced4ddcb4097134ff3c332f>
    <TaxCatchAll xmlns="c025ca3b-34e7-4fd8-9960-6953cbbb1e6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1FDDCD60576A4D80EC2F39BEC36D54" ma:contentTypeVersion="18" ma:contentTypeDescription="Create a new document." ma:contentTypeScope="" ma:versionID="c0e8165ccea32871c7f84c38ce7971c8">
  <xsd:schema xmlns:xsd="http://www.w3.org/2001/XMLSchema" xmlns:xs="http://www.w3.org/2001/XMLSchema" xmlns:p="http://schemas.microsoft.com/office/2006/metadata/properties" xmlns:ns2="24c79813-dee4-4655-801b-e1826d52cb11" xmlns:ns3="c025ca3b-34e7-4fd8-9960-6953cbbb1e63" targetNamespace="http://schemas.microsoft.com/office/2006/metadata/properties" ma:root="true" ma:fieldsID="826281f21c5660c08ee82713e492d0d2" ns2:_="" ns3:_="">
    <xsd:import namespace="24c79813-dee4-4655-801b-e1826d52cb11"/>
    <xsd:import namespace="c025ca3b-34e7-4fd8-9960-6953cbbb1e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c79813-dee4-4655-801b-e1826d52cb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b4eec62-8efd-47cf-aca1-522ad2b3e04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25ca3b-34e7-4fd8-9960-6953cbbb1e6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28e6322-25c8-4992-92cf-a2e78b12c0df}" ma:internalName="TaxCatchAll" ma:showField="CatchAllData" ma:web="c025ca3b-34e7-4fd8-9960-6953cbbb1e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3B94DA-264D-4F08-A694-A0926616487F}">
  <ds:schemaRefs>
    <ds:schemaRef ds:uri="http://schemas.microsoft.com/sharepoint/v3/contenttype/forms"/>
  </ds:schemaRefs>
</ds:datastoreItem>
</file>

<file path=customXml/itemProps2.xml><?xml version="1.0" encoding="utf-8"?>
<ds:datastoreItem xmlns:ds="http://schemas.openxmlformats.org/officeDocument/2006/customXml" ds:itemID="{A6ACA9A1-F2A3-451B-909F-F39F7E44EAE3}">
  <ds:schemaRefs>
    <ds:schemaRef ds:uri="http://schemas.microsoft.com/office/2006/metadata/properties"/>
    <ds:schemaRef ds:uri="http://schemas.microsoft.com/office/infopath/2007/PartnerControls"/>
    <ds:schemaRef ds:uri="24c79813-dee4-4655-801b-e1826d52cb11"/>
    <ds:schemaRef ds:uri="c025ca3b-34e7-4fd8-9960-6953cbbb1e63"/>
  </ds:schemaRefs>
</ds:datastoreItem>
</file>

<file path=customXml/itemProps3.xml><?xml version="1.0" encoding="utf-8"?>
<ds:datastoreItem xmlns:ds="http://schemas.openxmlformats.org/officeDocument/2006/customXml" ds:itemID="{CB3D831E-1D4A-40EC-9C14-63F97B24201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White</dc:creator>
  <cp:keywords/>
  <dc:description/>
  <cp:lastModifiedBy>Christy Sawyer</cp:lastModifiedBy>
  <cp:revision>4</cp:revision>
  <dcterms:created xsi:type="dcterms:W3CDTF">2022-08-09T13:54:00Z</dcterms:created>
  <dcterms:modified xsi:type="dcterms:W3CDTF">2025-11-05T11:40:26Z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0x010100871FDDCD60576A4D80EC2F39BEC36D54</vt:lpwstr>
  </property>
  <property fmtid="{D5CDD505-2E9C-101B-9397-08002B2CF9AE}" pid="3" name="MediaServiceImageTags">
    <vt:lpwstr/>
  </property>
</Properties>
</file>